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КАДАСТРОВОЙ ПАЛАТЫ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>
      <w:pPr>
        <w:spacing w:after="0" w:line="240" w:lineRule="auto"/>
        <w:jc w:val="center"/>
        <w:rPr>
          <w:rStyle w:val="14"/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  <w:lang w:val="de-DE"/>
        </w:rPr>
        <w:t xml:space="preserve">: </w:t>
      </w:r>
      <w:r>
        <w:fldChar w:fldCharType="begin"/>
      </w:r>
      <w:r>
        <w:instrText xml:space="preserve"> HYPERLINK "mailto:filial@18.kadastr.ru" </w:instrText>
      </w:r>
      <w:r>
        <w:fldChar w:fldCharType="separate"/>
      </w:r>
      <w:r>
        <w:rPr>
          <w:rStyle w:val="14"/>
          <w:rFonts w:ascii="Times New Roman" w:hAnsi="Times New Roman"/>
        </w:rPr>
        <w:t>filial@18.kadastr.ru</w:t>
      </w:r>
      <w:r>
        <w:rPr>
          <w:rStyle w:val="14"/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</w:p>
    <w:p>
      <w:pPr>
        <w:spacing w:after="0" w:line="240" w:lineRule="auto"/>
        <w:jc w:val="center"/>
        <w:rPr>
          <w:b/>
          <w:sz w:val="32"/>
          <w:szCs w:val="32"/>
        </w:rPr>
      </w:pPr>
    </w:p>
    <w:p>
      <w:pPr>
        <w:pStyle w:val="2"/>
        <w:shd w:val="clear" w:color="auto" w:fill="FFFFFF"/>
        <w:spacing w:before="330" w:after="330" w:line="510" w:lineRule="atLeast"/>
        <w:ind w:firstLine="567"/>
        <w:jc w:val="center"/>
        <w:textAlignment w:val="top"/>
        <w:rPr>
          <w:rFonts w:ascii="inherit" w:hAnsi="inherit" w:cs="Arial"/>
          <w:bCs w:val="0"/>
          <w:color w:val="0F3648"/>
          <w:sz w:val="32"/>
          <w:szCs w:val="32"/>
        </w:rPr>
      </w:pPr>
      <w:r>
        <w:rPr>
          <w:rFonts w:ascii="Times New Roman" w:hAnsi="Times New Roman" w:cs="Times New Roman"/>
          <w:bCs w:val="0"/>
          <w:color w:val="auto"/>
          <w:sz w:val="32"/>
          <w:szCs w:val="32"/>
        </w:rPr>
        <w:t>Земельный пай: как оформить и как использовать</w:t>
      </w:r>
    </w:p>
    <w:p>
      <w:pPr>
        <w:pStyle w:val="22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Как собственники земельных паев могут распорядиться своей недвижимостью, какие процедуры для этого необходимо пройти – консультируют специалисты кадастровой палаты по Удмуртской Республике.</w:t>
      </w:r>
    </w:p>
    <w:p>
      <w:pPr>
        <w:pStyle w:val="22"/>
        <w:spacing w:before="0" w:beforeAutospacing="0" w:after="0" w:afterAutospacing="0"/>
        <w:ind w:firstLine="567"/>
        <w:jc w:val="both"/>
        <w:rPr>
          <w:b/>
          <w:sz w:val="26"/>
          <w:szCs w:val="26"/>
        </w:rPr>
      </w:pPr>
    </w:p>
    <w:p>
      <w:pPr>
        <w:pStyle w:val="2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Земельные паи – тема интересная для многих сельских жителей Удмуртской Республики. Большинство владельцев таких земельных наделов сегодня задаются вопросом - как оптимально использовать это имущество.</w:t>
      </w:r>
    </w:p>
    <w:p>
      <w:pPr>
        <w:pStyle w:val="2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том, как собственникам земельных паев можно распорядиться своей недвижимостью, какие процедуры для этого необходимо пройти рассказывает заместитель директора филиала кадастровой палаты по Удмуртской Республике Екатерина Рублева.</w:t>
      </w:r>
    </w:p>
    <w:p>
      <w:pPr>
        <w:pStyle w:val="2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Земельный пай – это часть земельного участка, которая выделяется гражданину в общем земельном массиве.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Начиная с 1991 года такие участки выделялись весьма активно благодаря Указу Президента «О реорганизации колхозов и совхозов». </w:t>
      </w:r>
      <w:bookmarkStart w:id="0" w:name="_GoBack"/>
      <w:r>
        <w:rPr>
          <w:sz w:val="26"/>
          <w:szCs w:val="26"/>
        </w:rPr>
        <w:t xml:space="preserve">Наличие собственной земли помогало людям выделиться из сельхозпредприятия и </w:t>
      </w:r>
      <w:bookmarkEnd w:id="0"/>
      <w:r>
        <w:rPr>
          <w:sz w:val="26"/>
          <w:szCs w:val="26"/>
        </w:rPr>
        <w:t xml:space="preserve">начать частную деятельность. Потому право на собственную землю для ведения частного самостоятельного хозяйства получали в первую очередь работники сельхозпредприятий. </w:t>
      </w:r>
      <w:r>
        <w:rPr>
          <w:sz w:val="26"/>
          <w:szCs w:val="26"/>
          <w:shd w:val="clear" w:color="auto" w:fill="FFFFFF"/>
        </w:rPr>
        <w:t>Получали земельные паи и люди, проживающие в сельских поселениях, на территории которого располагалось сельхозпредприятие, пенсионеры, чьим последним местом работы оно было, работники здравоохранения, образования, или культуры, которые работали на территории села.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действия президентского указа 108 миллионов гектаров земли оказалось закреплено за 11,9 миллионами сельских жителей.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Как можно распорядиться земельным паем?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Земельный участок и пай ─ не одно и то же. Все члены сельхозпредприятия, ставшие собственниками паёв, оказались владельцами земель сельскохозяйственного назначения на праве общей долевой собственности. Доли не разделялись, не разграничивались на местности и существуют только в документальном виде, – отмечает Екатерина Рублева. 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Сегодня участники долевой собственности по своему усмотрению вправе сделать со своими долями следующее: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отказаться от права собственности. Отказ от права собственности на земельный пай осуществляется путем подачи заявления в территориальное подразделение Росреестра через многофункциональные центры. Право собственности на земельный пай прекращается со дня государственной регистрации прекращения прав. 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внести пай в уставной капитал сельскохозяйственной организации, использующей земельный участок, находящийся в долевой собственности;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передать пай в доверительное управление, продать или подарить его другому участнику долевой собственности или сельскохозяйственной организации.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хозяин земельной доли хочет распорядиться ею другим образом – например, продать его третьим лицам, не являющимся дольщиками, то есть использовать землю не как долю в общем имуществе, а как конкретный отдельный участок, его потребуется выделить.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>
      <w:pPr>
        <w:pStyle w:val="2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Как выделить земельный пай?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Образовать земельный участок путем выдела возможно одним из способов: на основании решения общего собрания участников долевой собственности или решения собственника земельной доли. 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первом случае порядок выдела земельного пая следующий. Решением общего собрания участников долевой собственности утверждается проект межевания. Также утверждается перечень собственников образуемых земельных участков и размер их долей. После этого на основании проекта межевания кадастровым инженером готовится межевой план. 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том случае, если решение общего собрания отсутствует, собственник земельной доли самостоятельно заключает договор с кадастровым инженером, который подготавливает проект межевания земельного участка. Далее проект межевания должен быть согласован с другими участниками долевой собственности на предмет размера и местоположения границ. 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Извещение о согласовании проекта межевания направляется участникам долевой собственности или публикуется в СМИ. Если в течение тридцати дней возражения не поступают, проект межевания считается согласованным. При этом кадастровый инженер обязан составить заключение об отсутствии возражений. Если же возник спор о размере и местоположении границ выделяемого участка и граждане не смогли разрешить спор самостоятельно, он рассматривается в судебном порядке. 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подготовки кадастровым инженером межевого плана и проекта межевания земельного участка обладатель земельной доли подает заявление о постановке на кадастровый учет с одновременной регистрацией права собственности. 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После государственной регистрации хозяин может распорядиться им на свое усмотрение в рамках разрешенного использования участка – в том числе  продать его любому физическому либо юридическому лицу.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Однако для этого потребуется  письменный отказ администрации района от права преимущественного выкупа, поскольку муниципальное образование имеет преимущественное право покупки такого земельного участка по цене, по которой он продается.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администрация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получения извещения, продавец вправе продать земельный участок третьим лицам.</w:t>
      </w:r>
    </w:p>
    <w:p>
      <w:pPr>
        <w:pStyle w:val="22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>
      <w:pPr>
        <w:pStyle w:val="11"/>
        <w:jc w:val="center"/>
        <w:rPr>
          <w:sz w:val="26"/>
          <w:szCs w:val="26"/>
        </w:rPr>
      </w:pPr>
    </w:p>
    <w:sectPr>
      <w:pgSz w:w="11906" w:h="16838"/>
      <w:pgMar w:top="1134" w:right="850" w:bottom="1134" w:left="141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Calibri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09F" w:csb1="0000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CC"/>
    <w:family w:val="swiss"/>
    <w:pitch w:val="default"/>
    <w:sig w:usb0="61007A87" w:usb1="80000000" w:usb2="00000008" w:usb3="00000000" w:csb0="200101FF" w:csb1="2028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0"/>
    <w:rsid w:val="00015DB6"/>
    <w:rsid w:val="000164E9"/>
    <w:rsid w:val="000273C9"/>
    <w:rsid w:val="000311FB"/>
    <w:rsid w:val="00040859"/>
    <w:rsid w:val="0004687B"/>
    <w:rsid w:val="00054C29"/>
    <w:rsid w:val="00055CE3"/>
    <w:rsid w:val="00076A21"/>
    <w:rsid w:val="00087B21"/>
    <w:rsid w:val="000920F9"/>
    <w:rsid w:val="000A4B0E"/>
    <w:rsid w:val="000B1EB4"/>
    <w:rsid w:val="000C4886"/>
    <w:rsid w:val="000E70A3"/>
    <w:rsid w:val="000F1001"/>
    <w:rsid w:val="000F4A79"/>
    <w:rsid w:val="00107BF7"/>
    <w:rsid w:val="00124C15"/>
    <w:rsid w:val="00127960"/>
    <w:rsid w:val="00127E08"/>
    <w:rsid w:val="00136224"/>
    <w:rsid w:val="00142875"/>
    <w:rsid w:val="0014511C"/>
    <w:rsid w:val="0017216A"/>
    <w:rsid w:val="0017318C"/>
    <w:rsid w:val="00177D04"/>
    <w:rsid w:val="0018344E"/>
    <w:rsid w:val="00185C57"/>
    <w:rsid w:val="00192FB1"/>
    <w:rsid w:val="00195F7C"/>
    <w:rsid w:val="00197026"/>
    <w:rsid w:val="001A50C9"/>
    <w:rsid w:val="001B1516"/>
    <w:rsid w:val="001B6648"/>
    <w:rsid w:val="001D6DD7"/>
    <w:rsid w:val="001D7242"/>
    <w:rsid w:val="001E4E38"/>
    <w:rsid w:val="0021089F"/>
    <w:rsid w:val="00217EF2"/>
    <w:rsid w:val="0023521D"/>
    <w:rsid w:val="00250E3E"/>
    <w:rsid w:val="0026238C"/>
    <w:rsid w:val="00270EEC"/>
    <w:rsid w:val="0027118B"/>
    <w:rsid w:val="0027357C"/>
    <w:rsid w:val="00274F79"/>
    <w:rsid w:val="002802A2"/>
    <w:rsid w:val="002A0A3E"/>
    <w:rsid w:val="002A1E14"/>
    <w:rsid w:val="002A32B0"/>
    <w:rsid w:val="002B665E"/>
    <w:rsid w:val="002B67C6"/>
    <w:rsid w:val="002D1A9D"/>
    <w:rsid w:val="002E596C"/>
    <w:rsid w:val="002E7F44"/>
    <w:rsid w:val="002F48CF"/>
    <w:rsid w:val="00301915"/>
    <w:rsid w:val="00337D9D"/>
    <w:rsid w:val="003549E6"/>
    <w:rsid w:val="00364CEC"/>
    <w:rsid w:val="0037126A"/>
    <w:rsid w:val="00372787"/>
    <w:rsid w:val="00384F61"/>
    <w:rsid w:val="0039389F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41EF"/>
    <w:rsid w:val="00415BE7"/>
    <w:rsid w:val="00425A40"/>
    <w:rsid w:val="004330A2"/>
    <w:rsid w:val="00444065"/>
    <w:rsid w:val="0044438D"/>
    <w:rsid w:val="00450A03"/>
    <w:rsid w:val="00457D78"/>
    <w:rsid w:val="00464CCE"/>
    <w:rsid w:val="004907AC"/>
    <w:rsid w:val="00493973"/>
    <w:rsid w:val="00493A86"/>
    <w:rsid w:val="00493D53"/>
    <w:rsid w:val="004B3884"/>
    <w:rsid w:val="004B5635"/>
    <w:rsid w:val="004C157E"/>
    <w:rsid w:val="004C5AC4"/>
    <w:rsid w:val="004E7014"/>
    <w:rsid w:val="004F082D"/>
    <w:rsid w:val="004F3864"/>
    <w:rsid w:val="00510B61"/>
    <w:rsid w:val="005146CC"/>
    <w:rsid w:val="005225C7"/>
    <w:rsid w:val="00530707"/>
    <w:rsid w:val="00530E34"/>
    <w:rsid w:val="0056317D"/>
    <w:rsid w:val="00567F82"/>
    <w:rsid w:val="0057088E"/>
    <w:rsid w:val="00590A2A"/>
    <w:rsid w:val="005A343D"/>
    <w:rsid w:val="005B7CE0"/>
    <w:rsid w:val="005C2179"/>
    <w:rsid w:val="005C73A9"/>
    <w:rsid w:val="005D1BEC"/>
    <w:rsid w:val="005D375C"/>
    <w:rsid w:val="005E6FA1"/>
    <w:rsid w:val="005F6061"/>
    <w:rsid w:val="006104E9"/>
    <w:rsid w:val="00610E4B"/>
    <w:rsid w:val="00610EAA"/>
    <w:rsid w:val="00612FB9"/>
    <w:rsid w:val="00674C2A"/>
    <w:rsid w:val="00676DF3"/>
    <w:rsid w:val="00681D1C"/>
    <w:rsid w:val="00685B06"/>
    <w:rsid w:val="006B23BC"/>
    <w:rsid w:val="006C5C3E"/>
    <w:rsid w:val="006C5CA9"/>
    <w:rsid w:val="006C6297"/>
    <w:rsid w:val="006E0533"/>
    <w:rsid w:val="006E7584"/>
    <w:rsid w:val="007014DC"/>
    <w:rsid w:val="00701972"/>
    <w:rsid w:val="00707FA0"/>
    <w:rsid w:val="00710A2D"/>
    <w:rsid w:val="00717DAF"/>
    <w:rsid w:val="00717ECF"/>
    <w:rsid w:val="007262E5"/>
    <w:rsid w:val="00745CEF"/>
    <w:rsid w:val="007531DE"/>
    <w:rsid w:val="00754589"/>
    <w:rsid w:val="00754D66"/>
    <w:rsid w:val="0078020E"/>
    <w:rsid w:val="00792455"/>
    <w:rsid w:val="00793255"/>
    <w:rsid w:val="007A0D3A"/>
    <w:rsid w:val="007A1DF5"/>
    <w:rsid w:val="007B3CD6"/>
    <w:rsid w:val="007D3A3C"/>
    <w:rsid w:val="007D59F3"/>
    <w:rsid w:val="007E1E39"/>
    <w:rsid w:val="007E7ED5"/>
    <w:rsid w:val="00800A31"/>
    <w:rsid w:val="00810E9C"/>
    <w:rsid w:val="00815159"/>
    <w:rsid w:val="00832E76"/>
    <w:rsid w:val="00836197"/>
    <w:rsid w:val="008755F3"/>
    <w:rsid w:val="00875C65"/>
    <w:rsid w:val="00883CB2"/>
    <w:rsid w:val="008B28D9"/>
    <w:rsid w:val="008C4397"/>
    <w:rsid w:val="008C4D88"/>
    <w:rsid w:val="008E06DB"/>
    <w:rsid w:val="008F35F8"/>
    <w:rsid w:val="0090442E"/>
    <w:rsid w:val="009272C8"/>
    <w:rsid w:val="0092784E"/>
    <w:rsid w:val="009416F6"/>
    <w:rsid w:val="009507C4"/>
    <w:rsid w:val="00954791"/>
    <w:rsid w:val="00963BC2"/>
    <w:rsid w:val="00965ADD"/>
    <w:rsid w:val="009701F0"/>
    <w:rsid w:val="00973F9F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3314"/>
    <w:rsid w:val="00A3547C"/>
    <w:rsid w:val="00A5538C"/>
    <w:rsid w:val="00A77719"/>
    <w:rsid w:val="00AA756B"/>
    <w:rsid w:val="00AC4B22"/>
    <w:rsid w:val="00AE58F2"/>
    <w:rsid w:val="00AE5CE2"/>
    <w:rsid w:val="00B076EF"/>
    <w:rsid w:val="00B1730B"/>
    <w:rsid w:val="00B41C8D"/>
    <w:rsid w:val="00B61FAB"/>
    <w:rsid w:val="00B6272D"/>
    <w:rsid w:val="00B777B1"/>
    <w:rsid w:val="00B91615"/>
    <w:rsid w:val="00BA1564"/>
    <w:rsid w:val="00BD67CA"/>
    <w:rsid w:val="00BE1799"/>
    <w:rsid w:val="00BE4367"/>
    <w:rsid w:val="00BF24EC"/>
    <w:rsid w:val="00C11D59"/>
    <w:rsid w:val="00C12CEC"/>
    <w:rsid w:val="00C54A22"/>
    <w:rsid w:val="00C55091"/>
    <w:rsid w:val="00C75883"/>
    <w:rsid w:val="00C75F69"/>
    <w:rsid w:val="00C90EF0"/>
    <w:rsid w:val="00CB07F1"/>
    <w:rsid w:val="00CB428B"/>
    <w:rsid w:val="00CB6EE9"/>
    <w:rsid w:val="00CB76E0"/>
    <w:rsid w:val="00CC6B0A"/>
    <w:rsid w:val="00CC77DE"/>
    <w:rsid w:val="00CD4EFB"/>
    <w:rsid w:val="00CF0395"/>
    <w:rsid w:val="00CF4CE8"/>
    <w:rsid w:val="00D07B6A"/>
    <w:rsid w:val="00D148E0"/>
    <w:rsid w:val="00D17A16"/>
    <w:rsid w:val="00D32FBD"/>
    <w:rsid w:val="00D35C23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D1C76"/>
    <w:rsid w:val="00DF2C96"/>
    <w:rsid w:val="00E06263"/>
    <w:rsid w:val="00E10E7F"/>
    <w:rsid w:val="00E1793F"/>
    <w:rsid w:val="00E27DEC"/>
    <w:rsid w:val="00E329A0"/>
    <w:rsid w:val="00E40F6B"/>
    <w:rsid w:val="00E413F9"/>
    <w:rsid w:val="00E458E1"/>
    <w:rsid w:val="00E7197B"/>
    <w:rsid w:val="00E7739A"/>
    <w:rsid w:val="00E80A0B"/>
    <w:rsid w:val="00E82167"/>
    <w:rsid w:val="00E87DBA"/>
    <w:rsid w:val="00E961FB"/>
    <w:rsid w:val="00EB3246"/>
    <w:rsid w:val="00EB3ADA"/>
    <w:rsid w:val="00EB5E77"/>
    <w:rsid w:val="00EC2746"/>
    <w:rsid w:val="00EC3EEC"/>
    <w:rsid w:val="00EC4A2B"/>
    <w:rsid w:val="00EE6790"/>
    <w:rsid w:val="00EF2872"/>
    <w:rsid w:val="00EF3DF4"/>
    <w:rsid w:val="00F03282"/>
    <w:rsid w:val="00F05F17"/>
    <w:rsid w:val="00F07589"/>
    <w:rsid w:val="00F2374E"/>
    <w:rsid w:val="00F273C6"/>
    <w:rsid w:val="00F42BCE"/>
    <w:rsid w:val="00F452D6"/>
    <w:rsid w:val="00F55B03"/>
    <w:rsid w:val="00F6016C"/>
    <w:rsid w:val="00F61519"/>
    <w:rsid w:val="00F655DA"/>
    <w:rsid w:val="00F67E27"/>
    <w:rsid w:val="00F74A20"/>
    <w:rsid w:val="00F95CAF"/>
    <w:rsid w:val="00FA2E49"/>
    <w:rsid w:val="00FA4736"/>
    <w:rsid w:val="00FB07D2"/>
    <w:rsid w:val="00FB1FF5"/>
    <w:rsid w:val="00FD0DE3"/>
    <w:rsid w:val="00FE292F"/>
    <w:rsid w:val="00FE77A7"/>
    <w:rsid w:val="00FF0D51"/>
    <w:rsid w:val="00FF2731"/>
    <w:rsid w:val="41E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8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3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annotation text"/>
    <w:basedOn w:val="1"/>
    <w:link w:val="2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annotation subject"/>
    <w:basedOn w:val="8"/>
    <w:next w:val="8"/>
    <w:link w:val="30"/>
    <w:semiHidden/>
    <w:unhideWhenUsed/>
    <w:uiPriority w:val="99"/>
    <w:rPr>
      <w:b/>
      <w:bCs/>
    </w:rPr>
  </w:style>
  <w:style w:type="paragraph" w:styleId="10">
    <w:name w:val="Body Text"/>
    <w:link w:val="37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u w:color="000000"/>
      <w:lang w:val="ru-RU" w:eastAsia="ru-RU" w:bidi="ar-SA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13">
    <w:name w:val="annotation reference"/>
    <w:basedOn w:val="12"/>
    <w:semiHidden/>
    <w:unhideWhenUsed/>
    <w:uiPriority w:val="99"/>
    <w:rPr>
      <w:sz w:val="16"/>
      <w:szCs w:val="16"/>
    </w:rPr>
  </w:style>
  <w:style w:type="character" w:styleId="14">
    <w:name w:val="Hyperlink"/>
    <w:uiPriority w:val="99"/>
    <w:rPr>
      <w:color w:val="0000FF"/>
      <w:u w:val="single"/>
    </w:rPr>
  </w:style>
  <w:style w:type="character" w:styleId="15">
    <w:name w:val="Strong"/>
    <w:basedOn w:val="12"/>
    <w:qFormat/>
    <w:uiPriority w:val="22"/>
    <w:rPr>
      <w:b/>
      <w:bCs/>
    </w:rPr>
  </w:style>
  <w:style w:type="character" w:customStyle="1" w:styleId="17">
    <w:name w:val="apple-converted-space"/>
    <w:basedOn w:val="12"/>
    <w:uiPriority w:val="0"/>
  </w:style>
  <w:style w:type="character" w:customStyle="1" w:styleId="18">
    <w:name w:val="Заголовок 4 Знак"/>
    <w:basedOn w:val="12"/>
    <w:link w:val="5"/>
    <w:uiPriority w:val="9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19">
    <w:name w:val="List Paragraph"/>
    <w:basedOn w:val="1"/>
    <w:qFormat/>
    <w:uiPriority w:val="34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character" w:customStyle="1" w:styleId="20">
    <w:name w:val="Заголовок 3 Знак"/>
    <w:basedOn w:val="1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lang w:eastAsia="ru-RU"/>
    </w:rPr>
  </w:style>
  <w:style w:type="character" w:customStyle="1" w:styleId="21">
    <w:name w:val="Заголовок 1 Знак"/>
    <w:basedOn w:val="12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paragraph" w:styleId="22">
    <w:name w:val="No Spacing"/>
    <w:basedOn w:val="1"/>
    <w:qFormat/>
    <w:uiPriority w:val="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Заголовок 5 Знак"/>
    <w:basedOn w:val="12"/>
    <w:link w:val="6"/>
    <w:semiHidden/>
    <w:qFormat/>
    <w:uiPriority w:val="9"/>
    <w:rPr>
      <w:rFonts w:asciiTheme="majorHAnsi" w:hAnsiTheme="majorHAnsi" w:eastAsiaTheme="majorEastAsia" w:cstheme="majorBidi"/>
      <w:color w:val="243F61" w:themeColor="accent1" w:themeShade="7F"/>
      <w:lang w:eastAsia="ru-RU"/>
    </w:rPr>
  </w:style>
  <w:style w:type="paragraph" w:customStyle="1" w:styleId="24">
    <w:name w:val="ConsPlusNormal"/>
    <w:qFormat/>
    <w:uiPriority w:val="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Calibri" w:cs="Arial"/>
      <w:sz w:val="20"/>
      <w:szCs w:val="20"/>
      <w:lang w:val="ru-RU" w:eastAsia="ru-RU" w:bidi="ar-SA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character" w:customStyle="1" w:styleId="26">
    <w:name w:val="b-article__info-time"/>
    <w:basedOn w:val="12"/>
    <w:qFormat/>
    <w:uiPriority w:val="0"/>
  </w:style>
  <w:style w:type="character" w:customStyle="1" w:styleId="27">
    <w:name w:val="blk"/>
    <w:basedOn w:val="12"/>
    <w:qFormat/>
    <w:uiPriority w:val="0"/>
  </w:style>
  <w:style w:type="character" w:customStyle="1" w:styleId="28">
    <w:name w:val="nobr"/>
    <w:basedOn w:val="12"/>
    <w:qFormat/>
    <w:uiPriority w:val="0"/>
  </w:style>
  <w:style w:type="character" w:customStyle="1" w:styleId="29">
    <w:name w:val="Текст примечания Знак"/>
    <w:basedOn w:val="12"/>
    <w:link w:val="8"/>
    <w:semiHidden/>
    <w:qFormat/>
    <w:uiPriority w:val="99"/>
    <w:rPr>
      <w:rFonts w:ascii="Calibri" w:hAnsi="Calibri" w:eastAsia="Times New Roman" w:cs="Times New Roman"/>
      <w:sz w:val="20"/>
      <w:szCs w:val="20"/>
      <w:lang w:eastAsia="ru-RU"/>
    </w:rPr>
  </w:style>
  <w:style w:type="character" w:customStyle="1" w:styleId="30">
    <w:name w:val="Тема примечания Знак"/>
    <w:basedOn w:val="29"/>
    <w:link w:val="9"/>
    <w:semiHidden/>
    <w:qFormat/>
    <w:uiPriority w:val="99"/>
    <w:rPr>
      <w:rFonts w:ascii="Calibri" w:hAnsi="Calibri" w:eastAsia="Times New Roman" w:cs="Times New Roman"/>
      <w:b/>
      <w:bCs/>
      <w:sz w:val="20"/>
      <w:szCs w:val="20"/>
      <w:lang w:eastAsia="ru-RU"/>
    </w:rPr>
  </w:style>
  <w:style w:type="character" w:customStyle="1" w:styleId="31">
    <w:name w:val="Текст выноски Знак"/>
    <w:basedOn w:val="12"/>
    <w:link w:val="7"/>
    <w:semiHidden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customStyle="1" w:styleId="32">
    <w:name w:val="article_decoration_firs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3">
    <w:name w:val="Заголовок 2 Знак"/>
    <w:basedOn w:val="12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4">
    <w:name w:val="text-inden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5">
    <w:name w:val="rtejustif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6">
    <w:name w:val="defaul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7">
    <w:name w:val="Основной текст Знак"/>
    <w:basedOn w:val="12"/>
    <w:link w:val="10"/>
    <w:qFormat/>
    <w:uiPriority w:val="0"/>
    <w:rPr>
      <w:rFonts w:ascii="Helvetica Neue" w:hAnsi="Helvetica Neue" w:eastAsia="Arial Unicode MS" w:cs="Arial Unicode MS"/>
      <w:color w:val="000000"/>
      <w:u w:color="000000"/>
      <w:lang w:eastAsia="ru-RU"/>
    </w:rPr>
  </w:style>
  <w:style w:type="character" w:customStyle="1" w:styleId="38">
    <w:name w:val="Нет"/>
    <w:qFormat/>
    <w:uiPriority w:val="0"/>
  </w:style>
  <w:style w:type="paragraph" w:customStyle="1" w:styleId="39">
    <w:name w:val="По умолчанию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40" w:lineRule="auto"/>
    </w:pPr>
    <w:rPr>
      <w:rFonts w:ascii="Helvetica Neue" w:hAnsi="Helvetica Neue" w:eastAsia="Arial Unicode MS" w:cs="Arial Unicode MS"/>
      <w:color w:val="000000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43177-BF2C-4CE9-8C63-B12331B3D1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788</Words>
  <Characters>4494</Characters>
  <Lines>37</Lines>
  <Paragraphs>10</Paragraphs>
  <TotalTime>1</TotalTime>
  <ScaleCrop>false</ScaleCrop>
  <LinksUpToDate>false</LinksUpToDate>
  <CharactersWithSpaces>5272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2019-08-07T04:57:00Z</dcterms:created>
  <dc:creator>QWER</dc:creator>
  <cp:lastModifiedBy>РСД</cp:lastModifiedBy>
  <dcterms:modified xsi:type="dcterms:W3CDTF">2019-08-19T05:17:24Z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