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ФИЛИАЛ КАДАСТРОВОЙ ПАЛАТЫ</w:t>
      </w:r>
    </w:p>
    <w:p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УДМУРТСКОЙ РЕСПУБЛИКЕ</w:t>
      </w:r>
    </w:p>
    <w:p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Салютовская ул., 57, г. Ижевск, 426053</w:t>
      </w:r>
    </w:p>
    <w:p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тел./факс (3412) 46-07-49 e-mail: </w:t>
      </w:r>
      <w:r>
        <w:fldChar w:fldCharType="begin"/>
      </w:r>
      <w:r>
        <w:instrText xml:space="preserve"> HYPERLINK "mailto:filial@18.kadastr.ru"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6"/>
          <w:szCs w:val="26"/>
          <w:shd w:val="clear" w:color="auto" w:fill="FFFFFF"/>
        </w:rPr>
        <w:t>filial@18.kadastr.ru</w:t>
      </w:r>
      <w:r>
        <w:rPr>
          <w:rStyle w:val="4"/>
          <w:rFonts w:ascii="Times New Roman" w:hAnsi="Times New Roman" w:cs="Times New Roman"/>
          <w:b/>
          <w:sz w:val="26"/>
          <w:szCs w:val="26"/>
          <w:shd w:val="clear" w:color="auto" w:fill="FFFFFF"/>
        </w:rPr>
        <w:fldChar w:fldCharType="end"/>
      </w:r>
    </w:p>
    <w:p>
      <w:pPr>
        <w:jc w:val="center"/>
      </w:pPr>
    </w:p>
    <w:p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Кадастровая палата: купить новостройку станет проще и безопаснее</w:t>
      </w:r>
    </w:p>
    <w:bookmarkEnd w:id="0"/>
    <w:p>
      <w:pPr>
        <w:spacing w:before="100" w:beforeAutospacing="1" w:after="100" w:afterAutospacing="1" w:line="240" w:lineRule="atLeast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1 июля 2019 года в России начинает действовать правило обязательного использования эскроу-счетов.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 По мнению экспертов кадастровой палаты, новая инвестиционная модель упростит гражданам задачу по оформлению собственности в новостройке.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>
      <w:pPr>
        <w:spacing w:before="100" w:beforeAutospacing="1" w:after="100" w:afterAutospacing="1" w:line="240" w:lineRule="atLeast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Для справки: В 2018 году в Удмуртии зарегистрировано 13117  договоров долевого участия на жилые помещения.</w:t>
      </w:r>
    </w:p>
    <w:p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эскроу. Застройщик ведет строительство за счет собственных средств или банковского кредита. Доступ к эскроу-счетам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строительства. Таким образом, банк выступает финансовым гарантом дольщиков.  </w:t>
      </w:r>
    </w:p>
    <w:p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«До настоящего времени проблемы дольщиков не ограничивались серьезными финансовыми рисками. Нередко покупатели квартир в новостройках не могли зарегистрировать право собственности, даже имея ключи на руках. Причина -   в невозможности проведения процедуры кадастрового учета, которая необходима для регистрации права. При этом единственными лицами, заинтересованными в решении вопроса, оказывались сами собственники», - </w:t>
      </w:r>
      <w:r>
        <w:rPr>
          <w:rFonts w:ascii="Times New Roman" w:hAnsi="Times New Roman" w:cs="Times New Roman"/>
          <w:sz w:val="26"/>
          <w:szCs w:val="26"/>
        </w:rPr>
        <w:t>говорит эксперт филиала кадастровой палаты по Удмуртской Республике Наталья Дергачева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кадастровый учет многоквартирного дома обязана администрация города или района. Она направляет в Росреестр заявление о проведении кадастрового учета с приложением необходимых документов. Специалисты Росреестра вносят в Единый государственный реестр недвижимости сведения обо всех жилых и нежилых помещениях многоквартирного дома, общедомовом имуществе, машино-местах,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Сегодня 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>
        <w:rPr>
          <w:rFonts w:ascii="Times New Roman" w:hAnsi="Times New Roman" w:cs="Times New Roman"/>
          <w:b/>
          <w:sz w:val="26"/>
          <w:szCs w:val="26"/>
        </w:rPr>
        <w:t>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дольщиков.</w:t>
      </w:r>
    </w:p>
    <w:p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Подать заявление и документы на регистрацию прав собственности можно в офисе МФЦ, на сайте Росреестра или портале госуслуг. Не позднее чем через семь рабочих дней заявитель станет полноправным владельцем недвижимости. </w:t>
      </w:r>
      <w:r>
        <w:rPr>
          <w:rFonts w:ascii="Times New Roman" w:hAnsi="Times New Roman" w:cs="Times New Roman"/>
          <w:i/>
          <w:sz w:val="26"/>
          <w:szCs w:val="26"/>
        </w:rPr>
        <w:t>«Пакет документов для проведения учетно-регистрационных процедур зависит от условий сделки. Здесь важно - использовались ли кредит или ипотека, привлекалось ли доверенное лицо, есть ли среди владельцев квартиры несовершеннолетние,</w:t>
      </w:r>
      <w:r>
        <w:rPr>
          <w:rFonts w:ascii="Times New Roman" w:hAnsi="Times New Roman" w:cs="Times New Roman"/>
          <w:sz w:val="26"/>
          <w:szCs w:val="26"/>
        </w:rPr>
        <w:t xml:space="preserve"> – поясняет Наталья Дергачева. – </w:t>
      </w:r>
      <w:r>
        <w:rPr>
          <w:rFonts w:ascii="Times New Roman" w:hAnsi="Times New Roman" w:cs="Times New Roman"/>
          <w:i/>
          <w:sz w:val="26"/>
          <w:szCs w:val="26"/>
        </w:rPr>
        <w:t>При этом обязательно надо представить договор долевого участия и акт приема-передачи».</w:t>
      </w:r>
    </w:p>
    <w:p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Стоит отметить, что у застройщиков остается возможность заниматься строительством без использования эскроу-счетов. Это будет зависеть от степени завершенности проекта, общей площади жилых и нежилых помещений  и наличия договоров с органами власти.  Данное отступление позволит сделать переход к новой инвестиционной модели более плавным, чтобы российский строительный бизнес продолжал развиваться без потрясений.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1943"/>
    <w:rsid w:val="001152B2"/>
    <w:rsid w:val="001422AE"/>
    <w:rsid w:val="002D0349"/>
    <w:rsid w:val="00375CCE"/>
    <w:rsid w:val="00521BFA"/>
    <w:rsid w:val="006F0BAE"/>
    <w:rsid w:val="007671CE"/>
    <w:rsid w:val="007861B4"/>
    <w:rsid w:val="007B7223"/>
    <w:rsid w:val="00843533"/>
    <w:rsid w:val="00877437"/>
    <w:rsid w:val="008C3E07"/>
    <w:rsid w:val="008E4F97"/>
    <w:rsid w:val="00947850"/>
    <w:rsid w:val="00957EB9"/>
    <w:rsid w:val="00A05670"/>
    <w:rsid w:val="00A308AF"/>
    <w:rsid w:val="00B74C1C"/>
    <w:rsid w:val="00C14C48"/>
    <w:rsid w:val="00C807E8"/>
    <w:rsid w:val="00CB1DD0"/>
    <w:rsid w:val="00CB3AD8"/>
    <w:rsid w:val="00CD2DA2"/>
    <w:rsid w:val="00DC4729"/>
    <w:rsid w:val="00DD3110"/>
    <w:rsid w:val="00E47FA4"/>
    <w:rsid w:val="00F37CE2"/>
    <w:rsid w:val="45C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E3CC4-1E09-4CAB-86B7-EECA64A1A1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555</Words>
  <Characters>3166</Characters>
  <Lines>26</Lines>
  <Paragraphs>7</Paragraphs>
  <TotalTime>1</TotalTime>
  <ScaleCrop>false</ScaleCrop>
  <LinksUpToDate>false</LinksUpToDate>
  <CharactersWithSpaces>3714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2019-06-28T03:54:00Z</dcterms:created>
  <dc:creator>Игошина Екатерина Викторовна</dc:creator>
  <cp:lastModifiedBy>РСД</cp:lastModifiedBy>
  <dcterms:modified xsi:type="dcterms:W3CDTF">2019-06-28T06:47:57Z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